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3" w:rsidRDefault="00C02C83" w:rsidP="00DD1A5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DD1A5F" w:rsidRDefault="00DD1A5F" w:rsidP="0042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1A5F" w:rsidRDefault="00DD1A5F" w:rsidP="0042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119495" cy="8415306"/>
            <wp:effectExtent l="0" t="0" r="0" b="5080"/>
            <wp:docPr id="1" name="Рисунок 1" descr="C:\Users\Markova.V\Desktop\регламенты Бянкина\№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va.V\Desktop\регламенты Бянкина\№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F" w:rsidRDefault="00DD1A5F" w:rsidP="0042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1A5F" w:rsidRDefault="00DD1A5F" w:rsidP="00DD1A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1A5F" w:rsidRPr="008B2865" w:rsidRDefault="00DD1A5F" w:rsidP="0042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631AC" w:rsidRPr="001631AC" w:rsidRDefault="001631AC" w:rsidP="00163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631AC" w:rsidRPr="001631AC" w:rsidRDefault="001631AC" w:rsidP="00163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42176E" w:rsidRPr="001631AC" w:rsidRDefault="001631AC" w:rsidP="00163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«Новоширокинское» от «27» мая 2015 г №69</w:t>
      </w:r>
    </w:p>
    <w:p w:rsidR="0042176E" w:rsidRDefault="0042176E" w:rsidP="0042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176E" w:rsidRDefault="0042176E" w:rsidP="0042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176E" w:rsidRDefault="0042176E" w:rsidP="0042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Административный регламент по предоставлению бесплатно </w:t>
      </w:r>
    </w:p>
    <w:p w:rsidR="0042176E" w:rsidRPr="0042176E" w:rsidRDefault="0042176E" w:rsidP="0042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собственность граждан земельных участков для целей индивидуального жилищного строительства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сельском поселении «Новоширокинское»</w:t>
      </w:r>
    </w:p>
    <w:p w:rsidR="0042176E" w:rsidRPr="0042176E" w:rsidRDefault="0042176E" w:rsidP="004217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163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Общие положения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Настоящий Административный регламент по предоставлению бесплатно в собственность граждан земельных участков для целей индивидуального жилищного строительства в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сельском поселении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Регламент) определяет порядок, сроки и последовательность действий Администрации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предоставлению  бесплатно в собственность граждан земельных участков для целей индивидуального жилищного строительства в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сельском поселении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Перечень нормативных правовых актов, на основании которых принят настоящий Регламент: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Земельный кодекс Российской Федерации;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Жилищный кодекс Российской Федерации;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Градостроительный кодекс Российской Федерации;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настоящего Регламента распространяется на земельные участки из земель населенных пунктов, расположенных в границах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находящихся в собствен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 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на земельные участки, право государственной собственности, на которые не разграничено, </w:t>
      </w:r>
      <w:r w:rsidRPr="0042176E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полномочия по распоряжению которыми в соответствии с федеральным законодательством и законодательством </w:t>
      </w:r>
      <w:r w:rsidR="001631AC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 возложены на органы местного самоуправления муниципального образования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земельные участки).</w:t>
      </w:r>
      <w:proofErr w:type="gramEnd"/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Действие настоящего Регламента не распространяется на земельные участки, находящиеся в постоянном бессрочном пользовании, пожизненном наследуемом владении, либо фактическом пользовании при домовладении граждан.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Право на получение земельных участков для категорий граждан, установленных в настоящем Регламенте, для целей индивидуального жилищного строительства реализуется при наличии свободных земель соответствующего целевого назначения и разрешенного использования.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Земельные участки в соответствии с настоящим Регламентом предоставляются гражданам в порядке очередности исходя из времени принятия таких граждан на учет, за исключением случаев, предусмотренных настоящим Регламентом.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Очередность граждан, обратившихся с заявлением о предоставлении земельного участка для целей индивидуального жилищного строительства бесплатно в собственность, формируется по времени подачи заявления и приложенных к нему документов в соответствии с настоящим Регламентом, за исключением случаев, предусмотренных настоящим Регламентом.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Граждане, имеющие право на приобретение в собственность бесплатно земельных участков для индивидуального жилищного строительства.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соответствии с действующим законодательством Российской Федерации и настоящим Регламентом, право на приобретение в собственность однократно бесплатно земельных участков для индивидуального жилищного строительства имеют постоянно проживающие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 граждане (далее – заявители)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именно: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граждане, постоянно проживающие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относящиеся к категориям граждан,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законодательством правом на первоочередное получение земельных участков для индивидуального жилищного строительства обладают следующие категории граждан: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инвалиды и семьи, имеющие в своем составе инвалидов, в соответствии с частью 14 статьи 17 Федерального закона от 24 ноября 1995 года № 181-ФЗ «О социальной защите инвалидов в Российской Федерации»;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внеочередное предоставление земельных участков для индивидуального жилищного строительства предусмотрено федеральным законодательством в отношении следующих категорий граждан: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граждане, получившие суммарную (накопленную) эффективную дозу облучения, превышающую 25 </w:t>
      </w:r>
      <w:proofErr w:type="spell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сЗв</w:t>
      </w:r>
      <w:proofErr w:type="spell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(бэр) (при условии признания их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нуждающимися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улучшении жилищных условий), в соответствии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граждане, получившие суммарную (накопительную) эффективную дозу облучения, превышающею 25 </w:t>
      </w:r>
      <w:proofErr w:type="spell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сЗв</w:t>
      </w:r>
      <w:proofErr w:type="spell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(бэр) (при условии признания их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нуждающимися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улучшении жилищных условий) (пункт 16 части первой статьи 2 Федерального закона от 10.01.2002 № 2-ФЗ «О социальных гарантиях граждан, подвергшимся радиационному воздействию вследствие ядерных испытаний на Семипалатинском полигоне»);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граждане, получившие или перенесшие лучевую болезнь, другие заболевания, и инвалиды вследствие чернобыльской катастрофы, а также граждане, эвакуированные (в том числе выехавшие добровольно) в 1986 году из зоны отчуждения (при условии признания их нуждающимися в улучшении жилищных условий) пункт 8 части первой статьи 14, часть первая статьи 17 Закона Российской Федерации от 15.05.1991 № 1244-1 «О социальной защите граждан, подвергшихся воздействию радиации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вследствие катастрофы на Чернобыльской АЭС»;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 в состоянии внутриутробного развития (подпункт 9 части 1 статьи 17 Закона Российской Федерации от 15.05. 1991 № 1244-1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Теча</w:t>
      </w:r>
      <w:proofErr w:type="spell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(Федеральный закон от 26.11.1998 № 175-ФЗ «О социальной защите граждан Российской Федерации, подвергшихся воздействию радиации вследствие аварии 1957 году на производственном объединении «Маяк» и сбросов радиоактивных отходов в реку </w:t>
      </w:r>
      <w:proofErr w:type="spell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Теча</w:t>
      </w:r>
      <w:proofErr w:type="spell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граждане из подразделений особого риска, установленных Постановлением Верховного совета РФ от 27.12.1991 «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граждане, не достигшие возраста 35 лет, состоящие между собой в браке и совместно обратившиеся за предоставлением земельного участка;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граждане, являющиеся родителями или лицами, их заменяющими, воспитывающие трех и более несовершеннолетних детей и совместно обратившиеся за предоставлением земельного участка;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граждане, являющиеся одинокими родителями или лицами, их заменяющими, воспитывающие несовершеннолетних детей.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орденов Славы»;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8) герои Социалистического Труда и полные кавалеры орденов Трудовой Славы в соответствии с пунктом 4 статьи 3 Федерального закона от 9 января 1997 года № 5-ФЗ «О предоставлении социальных гарантий Героям Социалистического Труда и полным кавалерам орденов Трудовой Славы».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Орган, принимающий решение о предоставлении в собственность бесплатно земельного участка для индивидуального жилищного строительства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о предоставлении заявителю в собственность бесплатно земельного участка для индивидуального жилищного строительства принимается Администрацией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бесплатно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Прием заявления о постановке на учет и предоставлении земельных участков для индивидуального жилищного строительства  бесплатно в собственность (далее – заявление) осуществляется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сельского поселения «Новоширокинское».</w:t>
      </w:r>
    </w:p>
    <w:p w:rsidR="0042176E" w:rsidRPr="001631AC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Прием граждан, осуществляется </w:t>
      </w:r>
      <w:r w:rsidR="001631AC" w:rsidRP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специалистом по земельным отношениям Администрации сельского поселения «Новоширокинское».</w:t>
      </w:r>
    </w:p>
    <w:tbl>
      <w:tblPr>
        <w:tblW w:w="966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701"/>
        <w:gridCol w:w="1559"/>
        <w:gridCol w:w="2012"/>
        <w:gridCol w:w="2487"/>
      </w:tblGrid>
      <w:tr w:rsidR="001631AC" w:rsidRPr="001631AC" w:rsidTr="0066798F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приема заявлений и документов, выдача документов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адреса электронной почты и сайта</w:t>
            </w:r>
          </w:p>
        </w:tc>
      </w:tr>
      <w:tr w:rsidR="001631AC" w:rsidRPr="001631AC" w:rsidTr="0066798F">
        <w:trPr>
          <w:trHeight w:val="37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1631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Орган</w:t>
            </w:r>
            <w:proofErr w:type="gramEnd"/>
            <w:r w:rsidRPr="001631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непосредственно предоставляющий услугу</w:t>
            </w:r>
          </w:p>
        </w:tc>
      </w:tr>
      <w:tr w:rsidR="001631AC" w:rsidRPr="001631AC" w:rsidTr="0066798F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 поселения «Новоширокинское», специалист по земельным отношениям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Понедельник – 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четверг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08.00 до 16.00;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Пятница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08.00 до 15.30;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Перерыв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 до 13.00;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Суббота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</w:t>
            </w:r>
            <w:proofErr w:type="gramEnd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оскресенье выходной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Понедельник – 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четверг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08.00 до 16.00;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Пятница </w:t>
            </w:r>
            <w:proofErr w:type="gram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08.00 до 15.30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673634, Россия, Забайкальский край, </w:t>
            </w:r>
            <w:proofErr w:type="spell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Газимуро</w:t>
            </w:r>
            <w:proofErr w:type="spellEnd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-Заводский район, </w:t>
            </w:r>
            <w:proofErr w:type="spell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п.с.т</w:t>
            </w:r>
            <w:proofErr w:type="spellEnd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Новоширокинский</w:t>
            </w:r>
            <w:proofErr w:type="spellEnd"/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 34, 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тел.8(30247)  23-100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hyperlink r:id="rId8" w:history="1"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val="en-US" w:eastAsia="ru-RU"/>
                </w:rPr>
                <w:t>http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://</w:t>
              </w:r>
              <w:proofErr w:type="spellStart"/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val="en-US" w:eastAsia="ru-RU"/>
                </w:rPr>
                <w:t>shirokay</w:t>
              </w:r>
              <w:proofErr w:type="spellEnd"/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val="en-US" w:eastAsia="ru-RU"/>
                </w:rPr>
                <w:t>ucoz</w:t>
              </w:r>
              <w:proofErr w:type="spellEnd"/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1631AC">
                <w:rPr>
                  <w:rStyle w:val="a6"/>
                  <w:rFonts w:ascii="Times New Roman" w:eastAsia="Times New Roman" w:hAnsi="Times New Roman"/>
                  <w:b/>
                  <w:bCs/>
                  <w:sz w:val="27"/>
                  <w:szCs w:val="27"/>
                  <w:lang w:val="en-US" w:eastAsia="ru-RU"/>
                </w:rPr>
                <w:t>ru</w:t>
              </w:r>
              <w:proofErr w:type="spellEnd"/>
            </w:hyperlink>
            <w:r w:rsidRPr="001631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1631AC" w:rsidRPr="001631AC" w:rsidRDefault="001631AC" w:rsidP="0066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631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</w:t>
            </w:r>
            <w:hyperlink r:id="rId9" w:history="1"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val="en-US" w:eastAsia="ru-RU"/>
                </w:rPr>
                <w:t>http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eastAsia="ru-RU"/>
                </w:rPr>
                <w:t>://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val="en-US" w:eastAsia="ru-RU"/>
                </w:rPr>
                <w:t>a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eastAsia="ru-RU"/>
                </w:rPr>
                <w:t>-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val="en-US" w:eastAsia="ru-RU"/>
                </w:rPr>
                <w:t>novoshirokinsk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eastAsia="ru-RU"/>
                </w:rPr>
                <w:t>@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val="en-US" w:eastAsia="ru-RU"/>
                </w:rPr>
                <w:t>mail</w:t>
              </w:r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1631AC">
                <w:rPr>
                  <w:rStyle w:val="a6"/>
                  <w:rFonts w:ascii="Times New Roman" w:eastAsia="Times New Roman" w:hAnsi="Times New Roman"/>
                  <w:b/>
                  <w:sz w:val="27"/>
                  <w:szCs w:val="27"/>
                  <w:lang w:val="en-US" w:eastAsia="ru-RU"/>
                </w:rPr>
                <w:t>ru</w:t>
              </w:r>
              <w:proofErr w:type="spellEnd"/>
            </w:hyperlink>
            <w:r w:rsidRPr="001631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) </w:t>
            </w:r>
          </w:p>
        </w:tc>
      </w:tr>
    </w:tbl>
    <w:p w:rsidR="001631AC" w:rsidRPr="0042176E" w:rsidRDefault="001631AC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Информация об органе учета с указанием его места расположения, графика работы, фамилии,</w:t>
      </w:r>
      <w:r w:rsidRPr="0042176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имени, отчества руководителя и контактных телефонов, а также форма заявления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размещаются на информационном стенде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официальном сайте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Интернет.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Для постановки на учет и предоставления земельного участка для индивидуального жилищного строительства в собственность бесплатно заявители, указанные в статье 2 настоящего Регламента, подают в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заявления по форме, указанной в Приложении к настоящему Регламенту, и следующие документы в двух экземплярах: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граждане, указанные в пункте 1 статьи 2 настоящего Регламента 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орган учета с заявлением;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граждане, указанные в абзаце 2 пункта 2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справки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о наличии инвалидности;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документов, подтверждающих семейные отношения с инвалидом (в случае, если заявление подает инвалид и совместно проживающие с ним члены его семьи);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справку с места жительства, подтверждающую совместное проживание инвалида и членов его семьи (в случае, если заявление подает инвалид и совместно проживающие с ним члены его семьи);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граждане, указанные в абзаце 3 пункта 2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справку об общей продолжительности военной службы (для граждан, уволенных с военной службы);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справку войсковой части о прохождении военной службы (для лиц, проходящих военную службу);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граждане, указанные в абзацах 5-7  пункта 2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удостоверение установленного образца;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справку о составе семьи и занимаемой площади, заверенную подписью должностного лица ответственного за регистрацию граждан по месту постоянного жительства;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документ, подтверждающий наличие или отсутствие жилых помещений у всех членов семьи заявителя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последнего места жительства;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указанные в абзацах 8 –10 пункта 2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удостоверение установленного образца;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граждане, указанные в пункте 3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6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диплома;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копию трудовой книжки, заверенную работодателем, выданную не ранее чем за тридцать дней до дня обращения в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заявлением;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граждане, указанные в пункте 4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копии паспортов или иных документов, удостоверяющих в соответствии с законодательством Российской Федерации личности супругов, а также подтверждающих факт их постоянного проживания на территории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свидетельства о заключении брака;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 граждане, указанные в пункте 5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копии паспортов или иных документов, удостоверяющих в соответствии с законодательством Российской Федерации личности членов семьи, подтверждающих факт их постоянного проживания на территории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свидетельств о рождении (об усыновлении) детей;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 граждане, указанные в пункте 6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свидетельств о рождении (об усыновлении) детей;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справку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свидетельства смерти супруга (в случае смерти одного из родителей);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 граждане, указанные в пунктах 7,8  статьи 2 настоящего Регламента: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документов, подтверждающих присвоение специального статуса;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удостоверений о награждении соответствующими орденами.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Копии документов, указанных в пункте 4 статьи 4 настоящего Регламента,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орган учета одновременно с подлинниками указанных документов для их сверки и заверения лицом, осуществляющим прием документов.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Заявление с </w:t>
      </w:r>
      <w:proofErr w:type="spell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прилагающимися</w:t>
      </w:r>
      <w:proofErr w:type="spell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нему документами в течение трех рабочих дней со дня его подачи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 Журнал регистрации заявлений должен быть пронумерован, прошнурован и скреплен печатью органа учета, подписан руководителем органа учета.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При принятии заявления и (или) документов гражданину выдается расписка в получении документов с указанием их перечня, даты и времени их получения.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5. Рассмотрение заявлений и принятие решений </w:t>
      </w:r>
      <w:proofErr w:type="gramStart"/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включении заявителей в очередь на предоставление земельного участка для индивидуального жилищного строительства в собственность</w:t>
      </w:r>
      <w:proofErr w:type="gramEnd"/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бесплатно либо об отказе во включении в очередь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gramStart"/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пяти рабочих дней со дня представления заявителем заявления и всех документов направляет в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государственного имущества и земельных отношений 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письменный запрос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 на территории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запрос).</w:t>
      </w:r>
      <w:proofErr w:type="gramEnd"/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По результатам рассмотрения документов, представленных заявителем, и справки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Департамента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по земельным отношениям Администрации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готовит проект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постановления Администрации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«Новоширокинское»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включении заявителя в очередь на предоставление земельного участка для индивидуального жилищного строительства в собственность бесплатно (далее – очередь) либо об отказе во включении заявителя в очередь.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Постановление Администрации о включении заявителя в очередь либо об отказе во включении заявителя в очередь принимается в течение одного месяца со дня предоставления справки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Департаментом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передаются отделом в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Основаниями для отказа во включении заявителя в очередь являются: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 представление заявителем не всех необходимых документов, указанных в пункте 4 статьи 4 настоящего Регламента;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 реализация заявителем права на однократное получение земельного участка для индивидуального жилищного строительства в собственность бесплатно на территории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выявление в представленных заявителем документах сведений не соответствующих действительности.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постановлении Администрации об отказе во включении заявителя в очередь указываются основания такого отказа.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В течение десяти рабочих дней со дня принятия Администрацией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о включении заявителя в очередь либо об отказе во включении заявителя в очередь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вручает заявителю под расписку или направляет ему по почте уведомление о принятом решении.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уведомлении о включении заявителя в очередь указываются реквизиты соответствующего постановления Администрации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номер очереди заявителя.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Постановление Администрации об отказе во включении заявителя в очередь может быть обжаловано заявителем в судебном порядке.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Последовательность включения заявителей в очередь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 (далее – список № 1). Последовательность включения заявителей в список № 1 определяется по дате и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времени подачи заявления и необходимых документов в соответствии с требованиями настоящего Регламента.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Земельные участки предоставляются в хронологической последовательности, исходя из даты и времени приема заявления и документов, указанных в журнале регистрации заявлений, с учетом требований настоящего Регламента: в первую очередь, гражданам, включенным в отдельный список, а при их отсутствии гражданам, включенным в список № 1, а затем – гражданам, включенным в очередь.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Ведение очереди и списков, указанных в пункте 7 статьи 5 настоящего Регламента, внесение в них изменений осуществляется органом учета.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данных очереди и списках указываются: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номер очереди заявителя;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фамилия, имя, отчество заявителя (заявителей);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 номер и дата постановления Администрации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«Новоширокинское»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включении заявителя (заявителей) в очередь (список).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Очередь и списки по состоянию на 1 января текущего года утверждаются постановлением Администрации города ежегодно в срок до 1 мая текущего года.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Очередь и списки, указанные в пункте 7 статьи 5 настоящего Регламента, обнародуются путем вывешивания на информационном стенде органа учета и размещения на официальном сайте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«Новоширокинское»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сети Интернет в течение семи рабочих дней со дня их утверждения постановлением Администрации, при условии письменного согласия заявителей на опубликование своих персональных данных. </w:t>
      </w:r>
      <w:proofErr w:type="gramEnd"/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 На каждого заявителя, включенного в очередь, </w:t>
      </w:r>
      <w:r w:rsidR="00DB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специалистом Администрации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заводится учетное дело, в котором содержатся все представленные заявителем документы.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сельского поселения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хранение учетных дел заявителей, включенных в очередь в течение всего периода нахождения их в очереди и в течение трех лет после исключения из очереди.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Заявитель исключается из очереди в случаях: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подачи им в орган учета заявления об исключении из очереди;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бесплатно, в соответствии с настоящим Регламентом;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 реализации заявителем права на получение земельного участка для индивидуального жилищного строительства в собственность бесплатно на территории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 выявления в представленных заявителем документах сведений не соответствующих действительности, а также неправомерных действий должностных лиц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решении вопроса о включении в очередь;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 отказа заявителя от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получения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предложенного ему в соответствии с настоящим Регламентом, земельного участка для индивидуального жилищного строительства.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Изменение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не является основанием для исключения заявителя из очереди.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случае изменения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заявитель письменно уведомляет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таком изменении.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 Постановление Администрации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исключении заявителя из очереди (выписка из постановления Администрации города) выдается под расписку или направляется по почте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Администрацией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заявителю не позднее чем через три рабочих дня со дня принятия такого постановления.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исключении заявителя из очереди может быть обжаловано заявителем в судебном порядке.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Принятие решений о предоставлении земельного участка для индивидуального жилищного строительства в собственность граждан бесплатно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Местоположение земельных участков, планируемых для предоставления гражданам для индивидуального жилищного строительства, определяется в соответствии с документами территориальног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планирования 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количество земельных участков для индивидуального жилищного строительства, ежегодно предоставляемых гражданам в собственность бесплатно в соответствии с настоящим Регламентом не может быть менее 10% от их общего количества, формируемых Администрацией в течение календарного года.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Информация о количестве и местоположении земельных участков, планируемых для предоставления гражданам для индивидуального жилищного строительства в собственность бесплатно в текущем году, подлежит обязательному опубликованию не позднее 1 апреля текущего года в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районной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газете «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а также размещению на официальном сайте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сети Интернет.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В соответствии с настоящим Регламентом заявителю предоставляется земельный участок, сформированный в порядке, установленном Земельным кодексом Российской Федерации.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сельского поселения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яет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формированию земельного участка для целей индивидуального жилищного строительства: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 учета в течение десяти рабочих дней со дня получения уведомлений, указанных в пункте 5,6 настоящей статьи, направляет по адресу указанному заявителем в заявлении письменное уведомление о рассмотрении в отношении него вопроса по предоставлению земельного участка для индивидуального жилищного строительства и запрашивает необходимые документы, указанные в статье 4 настоящего Регламента.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Документы, указанные в статье 4 настоящего Регламента, представляются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заявителем лично либо его представителем в месячный срок со дня получения гражданином соответствующего уведомления.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В случае возврата почтового уведомления за истечением срока хранения, заявитель считается не представившим необходимые документы, указанные в статье 4 настоящего Регламента. 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В течение пяти рабочих дней со дня представления документов заявителем орган учета повторно запрашивает справку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Департамента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В случае</w:t>
      </w:r>
      <w:proofErr w:type="gramStart"/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заявителем в месячный срок не представлены необходимые документы, указанные в статье 4 настоящего Регламента, либо при наличии оснований, предусмотренных пунктом 12 статьи 5 настоящего Регламента, орган учета предлагает сформированный земельный участок следующему, стоящему в очереди заявителю, определенному в соответствии с настоящим Регламентом.</w:t>
      </w:r>
    </w:p>
    <w:p w:rsidR="0042176E" w:rsidRPr="0042176E" w:rsidRDefault="00A246C9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В течение пяти рабочих дней со дня получения справки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Департаментом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отавливает проект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="0042176E"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предоставлении земельного участка для индивидуального жилищного строительства в собственность бесплатно заверенные копии следующих документов: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заявлений;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паспортов или иных документов, удостоверяющих в соответствии с законодательством Российской Федерации личности заявителей, а также подтверждающих факт их проживания на территории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документов, подтверждающих право на бесплатное получение земельного участка;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постановлений Администрации </w:t>
      </w:r>
      <w:r w:rsidR="00A2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«Новоширокинское»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включении заявителя в очередь на предоставление земельного участка для индивидуального жилищного строительства в собственность бесплатно;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справок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Департамента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отчетов о рыночной стоимости земельного участка, подготовленного в соответствии с законодательством Российской Федерации об оценочной деятельности;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кадастровых паспортов земельных участков.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Решение о предоставлении земельного участка для индивидуального жилищного строительства в собственность бесплатно принимается Администрацией в месячный срок, со дня предоставления документов, указанных в пункте 11 настоящей статьи.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по земельным отношениям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«Новоширокинское»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5 рабочих дней со дня принятия постановления Администрации о предоставлении земельного участка для индивидуального жилищного строительства</w:t>
      </w: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собственность бесплатно уведомляет заявителя о необходимости получения документов: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экземпляра  постановления;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 экземпляр кадастрового паспорта земельного участка;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 экземпляр межевого плана земельного участка;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технические условия подключения объекта капитального строительства к сетям инженерно-технического обеспечения.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В течение 5 рабочих дней со дня выдачи заявителю документов, указанных в пункте 13 настоящей статьи,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направляет в межрайонную ИФНС копию постановления Администрации о предоставлении земельного участка бесплатно в собственность заявителям и один экземпляр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отчета о рыночной стоимости земельного участка. Копия постановления Администрации о предоставлении земельного участка также  направляется в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Копия постановления Администрации о предоставлении земельного участка гражданам, состоящим на учете в качестве нуждающихся в жилых помещениях, предоставляемых по договорам социального найма, направляется в управление учета и распределения жилья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Газимуро</w:t>
      </w:r>
      <w:proofErr w:type="spellEnd"/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-Заводский район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снятия с учета в качестве нуждающихся в жилых помещениях.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 После получения документов, указанных в пункте 13 настоящей статьи, заявитель самостоятельно и за счет собственных средств обращается в территориальное отделение Управления Федеральной службы государственной регистрации, кадастра и картографии по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Забайкальскому краю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проведением государственной регистрации права собственности на земельный участок.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Право собственности заявителя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17. 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земельного участка для индивидуального жилищного строительства, в том числе выполнение инженерных изысканий, архитектурно-строительное проектирование, получение градостроительного плана земельного участка, разрешения на строительство, осуществление строительства, разрешения на ввод индивидуального жилого дома в эксплуатацию, осуществляется заявителем в соответствии с законодательством о градостроительной деятельности, а также иным законодательством Российской Федерации и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7. Организация </w:t>
      </w:r>
      <w:proofErr w:type="gramStart"/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контроля за</w:t>
      </w:r>
      <w:proofErr w:type="gramEnd"/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ведением очередности и предоставления земельных участков однократно бесплатно в собственность граждан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Ответственность, установленную действующим законодательством  за легитимность, подлинность  предоставляемых в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документов несет заявитель.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деятельностью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специалиста Администрации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исполнению настоящего порядка возлагается на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главу сельского поселения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Переходные положения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 по земельным отношениям Администрации сельского поселения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регистрируют заявления граждан, поданные в произвольной форме, поступившие в период с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мая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дня вступления в силу настоящего Регламента, в отдельном журнале регистрации заявлений. Формируют список № 1 и отдельный список граждан, имеющих право на внеочередное и первоочередное получение земельных участков для индивидуального жилищного строительства в собственность бесплатно.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 случае если к заявлению, указанному в пункте 1 настоящей статьи, не приложены документы (приложены не все документы), предусмотренные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настоящим Регламентом, граждане вправе представить недостающие документы в орган учета в течение одного месяца со дня вступления в силу настоящего Регламента.</w:t>
      </w:r>
    </w:p>
    <w:p w:rsidR="00033427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Регистрация заявлений в отдельном журнале, указанных в пункте 1 настоящей статьи, осуществляется в течение двух месяцев со дня вступления в силу настоящего Регламента, в хронологической последовательности исходя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даты и номера их регистрации.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После регистрации в журнале, указанном в пункте 1 настоящей статьи, последнего заявления, поступившего в период с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мая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дня вступления в силу настоящего Регламента, ведение такого журнала прекращается.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Отдельный журнал регистрации заявлений, поступивших в период с </w:t>
      </w:r>
      <w:r w:rsidR="00033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 мая 2015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дня вступления в силу настоящего Регламента, передается управлением архитектуры и градостроительства в орган учета.</w:t>
      </w:r>
    </w:p>
    <w:p w:rsidR="00A72D47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Очередность включения заявителей в очередь определяется</w:t>
      </w:r>
      <w:r w:rsidRPr="0042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документов, предусмотренных настоящим Регламентом, в хро</w:t>
      </w:r>
      <w:r w:rsidR="00A7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нологической последовательности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 Постановление Администрации города Нижний Тагил о включении заявителя в очередь либо об отказе во включении заявителя в очередь принимается в течение трех месяцев со дня вступления в силу настоящего Регламента. 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Основаниями для отказа во включении в очередь заявителей, указанных в пункте 1 настоящей статьи, являются: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представление заявителем не всех документов, указанных в настоящем Регламенте;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 реализация заявителем права на бесплатное получение земельного участка для индивидуального жилищного строительства в собственность бесплатно на территории </w:t>
      </w:r>
      <w:r w:rsidR="00A7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176E" w:rsidRPr="0042176E" w:rsidRDefault="0042176E" w:rsidP="0042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выявление в представленных заявителем документах, указанных в настоящем Регламенте, сведений, не соответствующих действительности.</w:t>
      </w: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D47" w:rsidRPr="0042176E" w:rsidRDefault="00A72D47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Административному регламенту </w:t>
      </w:r>
    </w:p>
    <w:p w:rsidR="0042176E" w:rsidRPr="0042176E" w:rsidRDefault="0042176E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бесплатно в собственность </w:t>
      </w:r>
    </w:p>
    <w:p w:rsidR="0042176E" w:rsidRPr="0042176E" w:rsidRDefault="0042176E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земельных участков для целей </w:t>
      </w:r>
    </w:p>
    <w:p w:rsidR="0042176E" w:rsidRPr="0042176E" w:rsidRDefault="0042176E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42176E" w:rsidRDefault="0042176E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2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«Новоширокинское»</w:t>
      </w:r>
    </w:p>
    <w:p w:rsidR="00A72D47" w:rsidRDefault="00A72D47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47" w:rsidRDefault="00A72D47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47" w:rsidRDefault="00A72D47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47" w:rsidRPr="0042176E" w:rsidRDefault="00A72D47" w:rsidP="004217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6E" w:rsidRDefault="00A72D47" w:rsidP="004217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сельского поселения </w:t>
      </w:r>
    </w:p>
    <w:p w:rsidR="00A72D47" w:rsidRPr="0042176E" w:rsidRDefault="00A72D47" w:rsidP="004217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200252" w:rsidP="0042176E">
      <w:pPr>
        <w:autoSpaceDE w:val="0"/>
        <w:autoSpaceDN w:val="0"/>
        <w:adjustRightInd w:val="0"/>
        <w:spacing w:after="0" w:line="240" w:lineRule="auto"/>
        <w:ind w:left="3780" w:firstLine="46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2176E"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 w:rsidR="0042176E"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2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42176E"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42176E"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42176E" w:rsidRPr="0042176E" w:rsidRDefault="0042176E" w:rsidP="0042176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3780" w:firstLine="1260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(фамилия, имя, отчество гражданина)</w:t>
      </w:r>
    </w:p>
    <w:p w:rsidR="0042176E" w:rsidRPr="0042176E" w:rsidRDefault="0042176E" w:rsidP="0042176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</w:t>
      </w:r>
      <w:r w:rsidR="00A72D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</w:p>
    <w:p w:rsidR="0042176E" w:rsidRPr="0042176E" w:rsidRDefault="0042176E" w:rsidP="0042176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(адрес постоянного места жительства или преимущественного пребывания на территории </w:t>
      </w:r>
      <w:r w:rsidR="0020025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(область, город, улица, дом, корпус, квартира, в случае временной регистрации указать также и ее полный адрес) /юридический и фактический адрес)</w:t>
      </w:r>
    </w:p>
    <w:p w:rsidR="0042176E" w:rsidRPr="0042176E" w:rsidRDefault="0042176E" w:rsidP="0042176E">
      <w:pPr>
        <w:adjustRightInd w:val="0"/>
        <w:spacing w:after="0" w:line="240" w:lineRule="auto"/>
        <w:ind w:left="3780" w:firstLine="54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42176E" w:rsidRPr="0042176E" w:rsidRDefault="0042176E" w:rsidP="0042176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предоставлении бесплатно в собственность земельного участка </w:t>
      </w:r>
    </w:p>
    <w:p w:rsidR="0042176E" w:rsidRPr="0042176E" w:rsidRDefault="0042176E" w:rsidP="0042176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индивидуального жилищного строительства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2176E" w:rsidRPr="0042176E" w:rsidRDefault="0042176E" w:rsidP="004217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(фамилия, имя, отчество заявителя)</w:t>
      </w:r>
    </w:p>
    <w:p w:rsidR="0042176E" w:rsidRPr="0042176E" w:rsidRDefault="0042176E" w:rsidP="004217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(адрес регистрации заявителя на территории </w:t>
      </w:r>
      <w:r w:rsidR="0020025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Забайкальского края</w:t>
      </w: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/юридический и фактический адрес </w:t>
      </w:r>
      <w:proofErr w:type="gramEnd"/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и контактный телефон (если таковой имеется)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proofErr w:type="gramStart"/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(реквизиты документа, удостоверяющего личность заявителя (лей) (наименование, серия, номер, </w:t>
      </w:r>
      <w:proofErr w:type="gramEnd"/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дата выдачи, кем и когда </w:t>
      </w:r>
      <w:proofErr w:type="gramStart"/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выдан</w:t>
      </w:r>
      <w:proofErr w:type="gramEnd"/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)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статьи 28 Земельного кодекса Российской Федерации, пункта 10 статьи 3 Федерального закона от 25 октября 2001 года № 137-ФЗ «О введении в действие Земельного кодекса Российской Федерации», </w:t>
      </w:r>
      <w:r w:rsidRPr="00421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 (просим)</w:t>
      </w: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предоставить мне (нам) бесплатно в собственность для индивидуального жилищного строительства земельный участок, расположенный на территории </w:t>
      </w:r>
      <w:r w:rsidR="00200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</w:t>
      </w: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2002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подтверждаю (ем), что до момента подачи настоящего заявления я (мы) не реализова</w:t>
      </w:r>
      <w:proofErr w:type="gramStart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л(</w:t>
      </w:r>
      <w:proofErr w:type="gramEnd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и) свое право на бесплатное приобретение в собственность для индивидуального жилищного строительства земельного участка, расположенного на территории Российской Федерации. 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 осведомлен (</w:t>
      </w:r>
      <w:proofErr w:type="spellStart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ны</w:t>
      </w:r>
      <w:proofErr w:type="spellEnd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) об уголовной ответственности за приобретение права на чужое имущество путем обмана или злоупотребления доверием (статья 159 Уголовного кодекса Российской Федерации).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(Даем) свое согласие на обработку и опубликование в средствах массовой информации персональных данных в соответствии с федеральным законом от 27.07.2006 № 152-ФЗ.</w:t>
      </w:r>
    </w:p>
    <w:p w:rsidR="0042176E" w:rsidRPr="0042176E" w:rsidRDefault="0042176E" w:rsidP="004217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42176E" w:rsidRPr="0042176E" w:rsidRDefault="0042176E" w:rsidP="004217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копия документа, удостоверяющего личность заявителя (его представителя);</w:t>
      </w:r>
    </w:p>
    <w:p w:rsidR="0042176E" w:rsidRPr="0042176E" w:rsidRDefault="0042176E" w:rsidP="004217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копия документа, удостоверяющего права (полномочия) представителя заявителя;</w:t>
      </w:r>
    </w:p>
    <w:p w:rsidR="0042176E" w:rsidRPr="0042176E" w:rsidRDefault="0042176E" w:rsidP="004217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копия документа, подтверждающего право заявителя на бесплатное получение земельного участка для индивидуального жилищного строительства 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«___»_____________ _____ </w:t>
      </w:r>
      <w:proofErr w:type="gramStart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 </w:t>
      </w:r>
    </w:p>
    <w:p w:rsidR="0042176E" w:rsidRPr="0042176E" w:rsidRDefault="0042176E" w:rsidP="0042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42176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(подпись) </w:t>
      </w:r>
    </w:p>
    <w:p w:rsidR="006455DE" w:rsidRDefault="006455DE"/>
    <w:sectPr w:rsidR="006455DE" w:rsidSect="003B2D55">
      <w:headerReference w:type="default" r:id="rId10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39" w:rsidRDefault="00412C39">
      <w:pPr>
        <w:spacing w:after="0" w:line="240" w:lineRule="auto"/>
      </w:pPr>
      <w:r>
        <w:separator/>
      </w:r>
    </w:p>
  </w:endnote>
  <w:endnote w:type="continuationSeparator" w:id="0">
    <w:p w:rsidR="00412C39" w:rsidRDefault="0041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39" w:rsidRDefault="00412C39">
      <w:pPr>
        <w:spacing w:after="0" w:line="240" w:lineRule="auto"/>
      </w:pPr>
      <w:r>
        <w:separator/>
      </w:r>
    </w:p>
  </w:footnote>
  <w:footnote w:type="continuationSeparator" w:id="0">
    <w:p w:rsidR="00412C39" w:rsidRDefault="0041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B8" w:rsidRDefault="0042176E" w:rsidP="009C5E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A5F">
      <w:rPr>
        <w:rStyle w:val="a5"/>
        <w:noProof/>
      </w:rPr>
      <w:t>16</w:t>
    </w:r>
    <w:r>
      <w:rPr>
        <w:rStyle w:val="a5"/>
      </w:rPr>
      <w:fldChar w:fldCharType="end"/>
    </w:r>
  </w:p>
  <w:p w:rsidR="00FE4AB8" w:rsidRDefault="00412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53"/>
    <w:rsid w:val="00033427"/>
    <w:rsid w:val="001631AC"/>
    <w:rsid w:val="00200252"/>
    <w:rsid w:val="00375837"/>
    <w:rsid w:val="00412C39"/>
    <w:rsid w:val="0042176E"/>
    <w:rsid w:val="00504C53"/>
    <w:rsid w:val="005F0E5B"/>
    <w:rsid w:val="006455DE"/>
    <w:rsid w:val="00A246C9"/>
    <w:rsid w:val="00A72D47"/>
    <w:rsid w:val="00C02C83"/>
    <w:rsid w:val="00DB32F6"/>
    <w:rsid w:val="00D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2176E"/>
    <w:rPr>
      <w:rFonts w:cs="Times New Roman"/>
    </w:rPr>
  </w:style>
  <w:style w:type="character" w:styleId="a6">
    <w:name w:val="Hyperlink"/>
    <w:basedOn w:val="a0"/>
    <w:uiPriority w:val="99"/>
    <w:unhideWhenUsed/>
    <w:rsid w:val="001631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2176E"/>
    <w:rPr>
      <w:rFonts w:cs="Times New Roman"/>
    </w:rPr>
  </w:style>
  <w:style w:type="character" w:styleId="a6">
    <w:name w:val="Hyperlink"/>
    <w:basedOn w:val="a0"/>
    <w:uiPriority w:val="99"/>
    <w:unhideWhenUsed/>
    <w:rsid w:val="001631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kay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-novoshirok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Markova.V</dc:creator>
  <cp:keywords/>
  <dc:description/>
  <cp:lastModifiedBy>Markova.V</cp:lastModifiedBy>
  <cp:revision>7</cp:revision>
  <dcterms:created xsi:type="dcterms:W3CDTF">2015-05-28T00:26:00Z</dcterms:created>
  <dcterms:modified xsi:type="dcterms:W3CDTF">2015-06-01T01:53:00Z</dcterms:modified>
</cp:coreProperties>
</file>